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38" w:type="dxa"/>
        <w:tblCellMar>
          <w:left w:w="0" w:type="dxa"/>
          <w:right w:w="0" w:type="dxa"/>
        </w:tblCellMar>
        <w:tblLook w:val="00A0"/>
      </w:tblPr>
      <w:tblGrid>
        <w:gridCol w:w="4098"/>
        <w:gridCol w:w="5240"/>
      </w:tblGrid>
      <w:tr w:rsidR="009E7672" w:rsidRPr="00C00323" w:rsidTr="00106890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9E7672" w:rsidRDefault="009E7672" w:rsidP="00C00323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ОГОЛОШЕННЯ</w:t>
            </w:r>
          </w:p>
          <w:p w:rsidR="009E7672" w:rsidRPr="00C00323" w:rsidRDefault="009E7672" w:rsidP="00C00323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про передачу</w:t>
            </w: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 оренду через аукціон нерухомого майна</w:t>
            </w:r>
            <w:r w:rsidRPr="00C0032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Назва аукціону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Гараж загальною площею 27,9 кв.м, розташований за адресою: Пологівський район, село Лагідне, вулиця Центральна, будинок 136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Повне найменування орендодавця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Виконавчий комітет  Молочанської міської ради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Адреса орендодавця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71716, Україна, Запорізька область, Молочанськ, вул.Педенко, 17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Повне найменування балансоутримувача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Виконавчий комітет  Молочанської міської ради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Код за ЄДРПОУ балансоутримувача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EC5BEE">
            <w:pPr>
              <w:shd w:val="clear" w:color="auto" w:fill="FFFFFF"/>
              <w:rPr>
                <w:sz w:val="24"/>
                <w:szCs w:val="24"/>
              </w:rPr>
            </w:pPr>
            <w:r w:rsidRPr="00AB1F29">
              <w:rPr>
                <w:sz w:val="24"/>
                <w:szCs w:val="24"/>
                <w:shd w:val="clear" w:color="auto" w:fill="FFFFFF"/>
              </w:rPr>
              <w:t>20511949</w:t>
            </w:r>
          </w:p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Адреса балансоутримувача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71716, Україна, Запорізька область, Молочанськ, вул.Педенко, 17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Назва об'єкта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Гараж загальною площею 27,9 кв.м, розташований за адресою: Пологівський район, село Лагідне, вулиця Центральна, будинок 136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Тип переліку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Перелік першого типу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Залишкова балансова вартість,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19709,00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Первісна балансова вартість,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19709,00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Тип об’єкта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Нежитлові приміщення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Місцезнаходження об’єкта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71716, Україна, Запорізька область, Пологівський район, село Лагідне, вулиця Центральна, будинок 136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Загальна площа об’єкта,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27,9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Корисна площа об’єкта,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27,9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Характеристика об’єкта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 xml:space="preserve">Нежитлове приміщення – гараж за адресою:Пологівський район, село Лагідне, вулиця Центральна, будинок 136 </w:t>
            </w:r>
            <w:r w:rsidRPr="00AB1F29">
              <w:rPr>
                <w:sz w:val="24"/>
                <w:szCs w:val="24"/>
                <w:shd w:val="clear" w:color="auto" w:fill="F5F5F5"/>
              </w:rPr>
              <w:t>, рік побудови 1979, технічний стан задовільний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Дата рішення орендодавця про включення до Переліку першого типу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02.07.2021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Номер рішення орендодавця про включення до Переліку першого типу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№6</w:t>
            </w:r>
          </w:p>
        </w:tc>
      </w:tr>
      <w:tr w:rsidR="009E7672" w:rsidRPr="00AB1F29" w:rsidTr="00850729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/>
                <w:bCs/>
                <w:sz w:val="24"/>
                <w:szCs w:val="24"/>
                <w:lang w:val="ru-RU" w:eastAsia="ru-RU"/>
              </w:rPr>
              <w:t>Технічний стан об'єкта оренди та інформація про сплату комунальних послуг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Технічний стан об'єкта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задовільний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Інформація про наявність окремих особових рахунків на об’єкт оренди, відкритих постачальниками комунальних послуг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Чи приєднаний об'єкт оренди до електромережі?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ні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Потужність електромережі (кВт)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Ступінь потужності електромережі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9E7672" w:rsidRPr="00AB1F29" w:rsidTr="009C6C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Водозабезпечення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7672" w:rsidRPr="00AB1F29" w:rsidRDefault="009E7672">
            <w:pPr>
              <w:rPr>
                <w:sz w:val="24"/>
                <w:szCs w:val="24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9E7672" w:rsidRPr="00AB1F29" w:rsidTr="009C6C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Каналізація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7672" w:rsidRPr="00AB1F29" w:rsidRDefault="009E7672">
            <w:pPr>
              <w:rPr>
                <w:sz w:val="24"/>
                <w:szCs w:val="24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Газифікація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Опалення (централізоване від зовнішніх мереж)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Опалення (автономне)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Лічильник на тепло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Вентиляція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Кондиціонування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Телекомунікації (телефонізація)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Телекомунікації (телебачення)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Телекомунікації (Інтернет)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Ліфт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Охоронна сигналізація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Пожежна сигналізація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 немає</w:t>
            </w:r>
          </w:p>
        </w:tc>
      </w:tr>
      <w:tr w:rsidR="009E7672" w:rsidRPr="00AB1F29" w:rsidTr="00764056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/>
                <w:bCs/>
                <w:sz w:val="24"/>
                <w:szCs w:val="24"/>
                <w:lang w:val="ru-RU" w:eastAsia="ru-RU"/>
              </w:rPr>
              <w:t>Умови та додаткові умови оренди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Строк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5 років 0 місяців 0 днів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Стартова орендна плата без урахування ПДВ – для електронного аукціону,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197,09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Стартова орендна плата без урахування ПДВ – для електронного аукціону із зниженням стартової ціни,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Стартова орендна плата без урахування ПДВ – для електронного аукціону за методом покрокового зниження стартової орендної плати та подальшого подання цінових пропозицій,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Цільове призначення об’єкта оренди: можна використовувати майно за будь-яким призначенням або є обмеження у використанні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4540EA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можна використовувати майно за будь-яким призначенням 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Наявність рішення про затвердження додаткових умов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Рішення Молочанської міської ради від 02.07.2021 №6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Письмова згода на передачу майна в суборенду відповідно до п.169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Вимоги до орендаря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Потенційний орендар повинен відповідати вимогам до особи орендаря, визначеним статтею 4 Закону України «Про оренду державного та комунального майна».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Контактні дані (номер телефону і адреса електронної пошти) працівника балансоутримувача для звернень про ознайомлення з об’єктом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672" w:rsidRPr="00AB1F29" w:rsidRDefault="009E7672" w:rsidP="00EC5BEE">
            <w:pPr>
              <w:shd w:val="clear" w:color="auto" w:fill="FFFFFF"/>
              <w:rPr>
                <w:sz w:val="24"/>
                <w:szCs w:val="24"/>
              </w:rPr>
            </w:pPr>
            <w:r w:rsidRPr="00AB1F29">
              <w:rPr>
                <w:sz w:val="24"/>
                <w:szCs w:val="24"/>
              </w:rPr>
              <w:t>Бехтер Леонід Павлович, +380988466253</w:t>
            </w:r>
          </w:p>
          <w:p w:rsidR="009E7672" w:rsidRPr="00AB1F29" w:rsidRDefault="009E7672" w:rsidP="00EC5BEE">
            <w:pPr>
              <w:shd w:val="clear" w:color="auto" w:fill="FFFFFF"/>
              <w:rPr>
                <w:sz w:val="24"/>
                <w:szCs w:val="24"/>
              </w:rPr>
            </w:pPr>
            <w:r w:rsidRPr="00AB1F29">
              <w:rPr>
                <w:rStyle w:val="keykey-value"/>
                <w:sz w:val="24"/>
                <w:szCs w:val="24"/>
                <w:shd w:val="clear" w:color="auto" w:fill="FFFFFF"/>
              </w:rPr>
              <w:t>Email</w:t>
            </w:r>
          </w:p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en-US"/>
              </w:rPr>
              <w:t>misto71716@ukr.net</w:t>
            </w:r>
          </w:p>
        </w:tc>
      </w:tr>
      <w:tr w:rsidR="009E7672" w:rsidRPr="00AB1F29" w:rsidTr="00B9560F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/>
                <w:bCs/>
                <w:sz w:val="24"/>
                <w:szCs w:val="24"/>
                <w:lang w:val="ru-RU" w:eastAsia="ru-RU"/>
              </w:rPr>
              <w:t>Інформація про аукціон та його умови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Дата аукціону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C15A37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Дата аукціону </w:t>
            </w:r>
            <w:r w:rsidRPr="00AB1F29">
              <w:rPr>
                <w:sz w:val="24"/>
                <w:szCs w:val="24"/>
                <w:shd w:val="clear" w:color="auto" w:fill="F5F5F5"/>
                <w:lang w:val="en-US"/>
              </w:rPr>
              <w:t>15</w:t>
            </w:r>
            <w:r w:rsidRPr="00AB1F29">
              <w:rPr>
                <w:sz w:val="24"/>
                <w:szCs w:val="24"/>
                <w:shd w:val="clear" w:color="auto" w:fill="F5F5F5"/>
              </w:rPr>
              <w:t>.</w:t>
            </w:r>
            <w:r w:rsidRPr="00AB1F29">
              <w:rPr>
                <w:sz w:val="24"/>
                <w:szCs w:val="24"/>
                <w:shd w:val="clear" w:color="auto" w:fill="F5F5F5"/>
                <w:lang w:val="en-US"/>
              </w:rPr>
              <w:t>09</w:t>
            </w:r>
            <w:r w:rsidRPr="00AB1F29">
              <w:rPr>
                <w:sz w:val="24"/>
                <w:szCs w:val="24"/>
                <w:shd w:val="clear" w:color="auto" w:fill="F5F5F5"/>
              </w:rPr>
              <w:t>.2021</w:t>
            </w:r>
            <w:r w:rsidRPr="00AB1F29">
              <w:rPr>
                <w:sz w:val="24"/>
                <w:szCs w:val="24"/>
                <w:lang w:val="ru-RU" w:eastAsia="ru-RU"/>
              </w:rPr>
              <w:t xml:space="preserve"> року. 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Спосіб аукціону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Електронний аукціон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Кінцевий строк подання заяви на участь в аукціоні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C15A37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Кінцевий строк подання заяви на участь в аукціоні </w:t>
            </w:r>
            <w:r w:rsidRPr="00AB1F29">
              <w:rPr>
                <w:sz w:val="24"/>
                <w:szCs w:val="24"/>
              </w:rPr>
              <w:t>14.09.2021</w:t>
            </w:r>
            <w:r w:rsidRPr="00AB1F29">
              <w:rPr>
                <w:sz w:val="24"/>
                <w:szCs w:val="24"/>
                <w:lang w:val="ru-RU" w:eastAsia="ru-RU"/>
              </w:rPr>
              <w:t xml:space="preserve"> року,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Розмір мінімального кроку підвищення стартової орендної плати під час аукціону,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1% від стартової орендної плати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Розмір гарантійного внеску,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highlight w:val="yellow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4540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Розмір реєстраційного внеску,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600,00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Кількість кроків аукціону за методом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За рішенням орендодавця (до 99)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eastAsia="ru-RU"/>
              </w:rPr>
            </w:pPr>
            <w:r w:rsidRPr="00AB1F29">
              <w:rPr>
                <w:sz w:val="24"/>
                <w:szCs w:val="24"/>
                <w:lang w:eastAsia="ru-RU"/>
              </w:rPr>
              <w:t>Посилання на сторінку офіційного веб-сайта адміністратора, на якій зазначені реквізити рахунків операторів електронних майданчиків, відкритих для сплати потенційними орендарями гарантійних та реєстраційних внесків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https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://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prozorro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.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sale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/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info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/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elektronni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-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majdanchiki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-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ets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-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prozorroprodazhi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-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cbd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2</w:t>
              </w:r>
            </w:hyperlink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eastAsia="ru-RU"/>
              </w:rPr>
            </w:pPr>
            <w:r w:rsidRPr="00AB1F29">
              <w:rPr>
                <w:sz w:val="24"/>
                <w:szCs w:val="24"/>
                <w:lang w:eastAsia="ru-RU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реєстраційних внесків потенційних орендарів та проведення переможцями аукціонів розрахунків за орендовані об'єкти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7672" w:rsidRPr="00AB1F29" w:rsidRDefault="009E7672" w:rsidP="00C00323">
            <w:pPr>
              <w:shd w:val="clear" w:color="auto" w:fill="FFFFFF"/>
              <w:spacing w:after="0"/>
              <w:rPr>
                <w:sz w:val="24"/>
                <w:szCs w:val="24"/>
                <w:lang w:eastAsia="uk-UA"/>
              </w:rPr>
            </w:pPr>
            <w:r w:rsidRPr="00AB1F29">
              <w:rPr>
                <w:sz w:val="24"/>
                <w:szCs w:val="24"/>
                <w:shd w:val="clear" w:color="auto" w:fill="FFFFFF"/>
                <w:lang w:eastAsia="uk-UA"/>
              </w:rPr>
              <w:t>Казначейство України (ЕАП)</w:t>
            </w:r>
          </w:p>
          <w:p w:rsidR="009E7672" w:rsidRPr="00AB1F29" w:rsidRDefault="009E7672" w:rsidP="00C00323">
            <w:pPr>
              <w:shd w:val="clear" w:color="auto" w:fill="FFFFFF"/>
              <w:spacing w:after="0"/>
              <w:rPr>
                <w:sz w:val="24"/>
                <w:szCs w:val="24"/>
                <w:lang w:eastAsia="uk-UA"/>
              </w:rPr>
            </w:pPr>
            <w:r w:rsidRPr="00AB1F29">
              <w:rPr>
                <w:sz w:val="24"/>
                <w:szCs w:val="24"/>
                <w:lang w:eastAsia="uk-UA"/>
              </w:rPr>
              <w:t>Міжнародний номер банківського рахунку IBAN</w:t>
            </w:r>
          </w:p>
          <w:p w:rsidR="009E7672" w:rsidRPr="00AB1F29" w:rsidRDefault="009E7672" w:rsidP="00AB1F29">
            <w:pPr>
              <w:rPr>
                <w:sz w:val="24"/>
                <w:szCs w:val="24"/>
                <w:lang w:val="en-US"/>
              </w:rPr>
            </w:pPr>
            <w:r w:rsidRPr="00AB1F29">
              <w:rPr>
                <w:sz w:val="24"/>
                <w:szCs w:val="24"/>
                <w:lang w:val="en-US"/>
              </w:rPr>
              <w:t>UA478999980314070593000008495</w:t>
            </w:r>
          </w:p>
          <w:p w:rsidR="009E7672" w:rsidRPr="00AB1F29" w:rsidRDefault="009E7672" w:rsidP="00C00323">
            <w:pPr>
              <w:shd w:val="clear" w:color="auto" w:fill="FFFFFF"/>
              <w:spacing w:after="0"/>
              <w:rPr>
                <w:sz w:val="24"/>
                <w:szCs w:val="24"/>
                <w:lang w:eastAsia="ru-RU"/>
              </w:rPr>
            </w:pP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eastAsia="ru-RU"/>
              </w:rPr>
            </w:pPr>
            <w:r w:rsidRPr="00AB1F29">
              <w:rPr>
                <w:sz w:val="24"/>
                <w:szCs w:val="24"/>
                <w:lang w:eastAsia="ru-RU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20-35 календарних днів з дати оприлюднення оголошення електронною торговою системою про передачу майна в оренду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u w:val="single"/>
                <w:lang w:val="ru-RU" w:eastAsia="ru-RU"/>
              </w:rPr>
            </w:pPr>
            <w:hyperlink r:id="rId5" w:tgtFrame="_blank" w:history="1"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https://prozorro.sale/info/elektronni-majdanchiki-ets-prozorroprodazhi-cbd2</w:t>
              </w:r>
            </w:hyperlink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Проєкт договору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Додається до оголошення про передачу нерухомого майна в оренду</w:t>
            </w:r>
          </w:p>
        </w:tc>
      </w:tr>
      <w:tr w:rsidR="009E7672" w:rsidRPr="00AB1F29" w:rsidTr="002F648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/>
                <w:bCs/>
                <w:sz w:val="24"/>
                <w:szCs w:val="24"/>
                <w:lang w:val="ru-RU" w:eastAsia="ru-RU"/>
              </w:rPr>
              <w:t>Інша додаткова інформація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Чи зобов’язаний орендар компенсувати витрати, пов’язані з проведенням незалежної оцінки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Cs/>
                <w:sz w:val="24"/>
                <w:szCs w:val="24"/>
                <w:lang w:val="ru-RU" w:eastAsia="ru-RU"/>
              </w:rPr>
              <w:t>Ні</w:t>
            </w:r>
          </w:p>
        </w:tc>
      </w:tr>
      <w:tr w:rsidR="009E7672" w:rsidRPr="00AB1F29" w:rsidTr="00106890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Витрати, які зобов’язаний компенсувати орендар, пов’язані з укладенням охоронного договору,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Cs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Чи має орендар компенсувати балансоутримувачу сплату земельного податку за користування земельною ділянкою, на якій розташований об'єкт оренди (будівля, її частина або споруда, до складу якої входить об'єкт оренди)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Ні</w:t>
            </w: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Витрати, які зобов’язаний компенсувати орендар за користування земельною ділянкою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7672" w:rsidRPr="00AB1F29" w:rsidRDefault="009E7672" w:rsidP="00106890">
            <w:pPr>
              <w:spacing w:after="0"/>
              <w:rPr>
                <w:sz w:val="24"/>
                <w:szCs w:val="24"/>
                <w:u w:val="single"/>
                <w:lang w:val="ru-RU" w:eastAsia="ru-RU"/>
              </w:rPr>
            </w:pPr>
          </w:p>
        </w:tc>
      </w:tr>
      <w:tr w:rsidR="009E7672" w:rsidRPr="00AB1F29" w:rsidTr="00106890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7672" w:rsidRPr="00AB1F29" w:rsidRDefault="009E7672" w:rsidP="00106890">
            <w:pPr>
              <w:spacing w:after="0"/>
              <w:rPr>
                <w:i/>
                <w:iCs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 w:rsidRPr="00AB1F29">
              <w:rPr>
                <w:i/>
                <w:iCs/>
                <w:sz w:val="24"/>
                <w:szCs w:val="24"/>
                <w:lang w:val="ru-RU" w:eastAsia="ru-RU"/>
              </w:rPr>
              <w:t>Умовні скорочення:</w:t>
            </w:r>
            <w:r w:rsidRPr="00AB1F29">
              <w:rPr>
                <w:i/>
                <w:iCs/>
                <w:sz w:val="24"/>
                <w:szCs w:val="24"/>
                <w:lang w:val="ru-RU" w:eastAsia="ru-RU"/>
              </w:rPr>
              <w:br/>
              <w:t>Закон - Закон України "Про оренду державного та комунального майна";</w:t>
            </w:r>
            <w:r w:rsidRPr="00AB1F29">
              <w:rPr>
                <w:i/>
                <w:iCs/>
                <w:sz w:val="24"/>
                <w:szCs w:val="24"/>
                <w:lang w:val="ru-RU" w:eastAsia="ru-RU"/>
              </w:rPr>
              <w:br/>
              <w:t>Постанова - постанова Кабінету Міністрів України від 03.06.2020 № 483 "Деякі питання оренди державного та комунального майна";</w:t>
            </w:r>
            <w:r w:rsidRPr="00AB1F29">
              <w:rPr>
                <w:i/>
                <w:iCs/>
                <w:sz w:val="24"/>
                <w:szCs w:val="24"/>
                <w:lang w:val="ru-RU" w:eastAsia="ru-RU"/>
              </w:rPr>
              <w:br/>
              <w:t>Порядок - Порядок передачі в оренду державного та комунального майна, затверджений Постановою.</w:t>
            </w:r>
          </w:p>
        </w:tc>
      </w:tr>
    </w:tbl>
    <w:p w:rsidR="009E7672" w:rsidRPr="00AB1F29" w:rsidRDefault="009E7672" w:rsidP="006C0B77">
      <w:pPr>
        <w:spacing w:after="0"/>
        <w:ind w:firstLine="709"/>
        <w:jc w:val="both"/>
        <w:rPr>
          <w:sz w:val="24"/>
          <w:szCs w:val="24"/>
          <w:lang w:val="ru-RU"/>
        </w:rPr>
      </w:pPr>
    </w:p>
    <w:sectPr w:rsidR="009E7672" w:rsidRPr="00AB1F2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C64"/>
    <w:rsid w:val="000D29AF"/>
    <w:rsid w:val="001063AC"/>
    <w:rsid w:val="00106890"/>
    <w:rsid w:val="001126D6"/>
    <w:rsid w:val="002F648B"/>
    <w:rsid w:val="003513D5"/>
    <w:rsid w:val="004540EA"/>
    <w:rsid w:val="006551C7"/>
    <w:rsid w:val="006C0B77"/>
    <w:rsid w:val="006D5B32"/>
    <w:rsid w:val="00764056"/>
    <w:rsid w:val="007E04D3"/>
    <w:rsid w:val="0081248B"/>
    <w:rsid w:val="008242FF"/>
    <w:rsid w:val="00850729"/>
    <w:rsid w:val="00870751"/>
    <w:rsid w:val="008D7F60"/>
    <w:rsid w:val="00922C48"/>
    <w:rsid w:val="00992490"/>
    <w:rsid w:val="00994D7B"/>
    <w:rsid w:val="009C6CFD"/>
    <w:rsid w:val="009E7672"/>
    <w:rsid w:val="00A46648"/>
    <w:rsid w:val="00A93FCB"/>
    <w:rsid w:val="00AB1F29"/>
    <w:rsid w:val="00AF5C64"/>
    <w:rsid w:val="00B15FA8"/>
    <w:rsid w:val="00B34245"/>
    <w:rsid w:val="00B915B7"/>
    <w:rsid w:val="00B9560F"/>
    <w:rsid w:val="00C00323"/>
    <w:rsid w:val="00C15A37"/>
    <w:rsid w:val="00EA59DF"/>
    <w:rsid w:val="00EC5BEE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after="160"/>
    </w:pPr>
    <w:rPr>
      <w:rFonts w:ascii="Times New Roman" w:hAnsi="Times New Roman"/>
      <w:sz w:val="28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EC5B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6D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semiHidden/>
    <w:rsid w:val="00106890"/>
    <w:rPr>
      <w:rFonts w:cs="Times New Roman"/>
      <w:color w:val="0000FF"/>
      <w:u w:val="single"/>
    </w:rPr>
  </w:style>
  <w:style w:type="character" w:customStyle="1" w:styleId="keykey-value">
    <w:name w:val="key key-value"/>
    <w:basedOn w:val="DefaultParagraphFont"/>
    <w:uiPriority w:val="99"/>
    <w:rsid w:val="00EC5BEE"/>
    <w:rPr>
      <w:rFonts w:cs="Times New Roman"/>
    </w:rPr>
  </w:style>
  <w:style w:type="paragraph" w:customStyle="1" w:styleId="timelinestylestext-sc-8jiv5t-2timelinestylestextaccent-sc-8jiv5t-3ibaovnkwujly">
    <w:name w:val="timelinestyles__text-sc-8jiv5t-2 timelinestyles__textaccent-sc-8jiv5t-3 ibaovn kwujly"/>
    <w:basedOn w:val="Normal"/>
    <w:uiPriority w:val="99"/>
    <w:rsid w:val="00EC5BE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timelinestylestext-sc-8jiv5t-2ibaovn">
    <w:name w:val="timelinestyles__text-sc-8jiv5t-2 ibaovn"/>
    <w:basedOn w:val="Normal"/>
    <w:uiPriority w:val="99"/>
    <w:rsid w:val="00EC5BEE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60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60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69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069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60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6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6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60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4</Pages>
  <Words>4249</Words>
  <Characters>2423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Остролуцька</cp:lastModifiedBy>
  <cp:revision>7</cp:revision>
  <dcterms:created xsi:type="dcterms:W3CDTF">2020-12-03T11:50:00Z</dcterms:created>
  <dcterms:modified xsi:type="dcterms:W3CDTF">2021-08-27T11:01:00Z</dcterms:modified>
</cp:coreProperties>
</file>